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0C6" w:rsidRPr="006350C6" w:rsidRDefault="006350C6">
      <w:pPr>
        <w:pStyle w:val="ConsPlusNormal"/>
        <w:jc w:val="right"/>
        <w:outlineLvl w:val="0"/>
      </w:pPr>
      <w:r w:rsidRPr="006350C6">
        <w:t>Приложение N 1</w:t>
      </w:r>
    </w:p>
    <w:p w:rsidR="006350C6" w:rsidRPr="006350C6" w:rsidRDefault="006350C6">
      <w:pPr>
        <w:pStyle w:val="ConsPlusNormal"/>
        <w:jc w:val="right"/>
      </w:pPr>
      <w:r w:rsidRPr="006350C6">
        <w:t>к решению</w:t>
      </w:r>
    </w:p>
    <w:p w:rsidR="006350C6" w:rsidRPr="006350C6" w:rsidRDefault="006350C6">
      <w:pPr>
        <w:pStyle w:val="ConsPlusNormal"/>
        <w:jc w:val="right"/>
      </w:pPr>
      <w:r w:rsidRPr="006350C6">
        <w:t>Совета депутатов</w:t>
      </w:r>
    </w:p>
    <w:p w:rsidR="006350C6" w:rsidRPr="006350C6" w:rsidRDefault="006350C6">
      <w:pPr>
        <w:pStyle w:val="ConsPlusNormal"/>
        <w:jc w:val="right"/>
      </w:pPr>
      <w:r w:rsidRPr="006350C6">
        <w:t>муниципального образования</w:t>
      </w:r>
    </w:p>
    <w:p w:rsidR="006350C6" w:rsidRPr="006350C6" w:rsidRDefault="006350C6">
      <w:pPr>
        <w:pStyle w:val="ConsPlusNormal"/>
        <w:jc w:val="right"/>
      </w:pPr>
      <w:r w:rsidRPr="006350C6">
        <w:t>"</w:t>
      </w:r>
      <w:proofErr w:type="spellStart"/>
      <w:r w:rsidRPr="006350C6">
        <w:t>Бугурусланский</w:t>
      </w:r>
      <w:proofErr w:type="spellEnd"/>
      <w:r w:rsidRPr="006350C6">
        <w:t xml:space="preserve"> район"</w:t>
      </w:r>
    </w:p>
    <w:p w:rsidR="006350C6" w:rsidRPr="006350C6" w:rsidRDefault="006350C6">
      <w:pPr>
        <w:pStyle w:val="ConsPlusNormal"/>
        <w:jc w:val="right"/>
      </w:pPr>
      <w:r w:rsidRPr="006350C6">
        <w:t>Оренбургской области</w:t>
      </w:r>
    </w:p>
    <w:p w:rsidR="006350C6" w:rsidRPr="006350C6" w:rsidRDefault="006350C6">
      <w:pPr>
        <w:pStyle w:val="ConsPlusNormal"/>
        <w:jc w:val="right"/>
      </w:pPr>
      <w:r w:rsidRPr="006350C6">
        <w:t>от 15 ноября 2006 г. N 73</w:t>
      </w:r>
    </w:p>
    <w:p w:rsidR="006350C6" w:rsidRPr="006350C6" w:rsidRDefault="006350C6">
      <w:pPr>
        <w:pStyle w:val="ConsPlusNormal"/>
        <w:jc w:val="both"/>
      </w:pPr>
    </w:p>
    <w:p w:rsidR="006350C6" w:rsidRPr="006350C6" w:rsidRDefault="006350C6">
      <w:pPr>
        <w:pStyle w:val="ConsPlusTitle"/>
        <w:jc w:val="center"/>
      </w:pPr>
      <w:bookmarkStart w:id="0" w:name="P48"/>
      <w:bookmarkEnd w:id="0"/>
      <w:r w:rsidRPr="006350C6">
        <w:t>ПОЛОЖЕНИЕ</w:t>
      </w:r>
    </w:p>
    <w:p w:rsidR="006350C6" w:rsidRPr="006350C6" w:rsidRDefault="006350C6">
      <w:pPr>
        <w:pStyle w:val="ConsPlusTitle"/>
        <w:jc w:val="center"/>
      </w:pPr>
      <w:r w:rsidRPr="006350C6">
        <w:t>О ЕДИНОМ НАЛОГЕ НА ВМЕНЕННЫЙ ДОХОД</w:t>
      </w:r>
    </w:p>
    <w:p w:rsidR="006350C6" w:rsidRPr="006350C6" w:rsidRDefault="006350C6">
      <w:pPr>
        <w:pStyle w:val="ConsPlusTitle"/>
        <w:jc w:val="center"/>
      </w:pPr>
      <w:r w:rsidRPr="006350C6">
        <w:t>ДЛЯ ОТДЕЛЬНЫХ ВИДОВ ДЕЯТЕЛЬНОСТИ</w:t>
      </w:r>
    </w:p>
    <w:p w:rsidR="006350C6" w:rsidRPr="006350C6" w:rsidRDefault="006350C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350C6" w:rsidRPr="006350C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350C6" w:rsidRPr="006350C6" w:rsidRDefault="006350C6">
            <w:pPr>
              <w:pStyle w:val="ConsPlusNormal"/>
              <w:jc w:val="center"/>
            </w:pPr>
            <w:r w:rsidRPr="006350C6">
              <w:t>Список изменяющих документов</w:t>
            </w:r>
          </w:p>
          <w:p w:rsidR="006350C6" w:rsidRPr="006350C6" w:rsidRDefault="006350C6">
            <w:pPr>
              <w:pStyle w:val="ConsPlusNormal"/>
              <w:jc w:val="center"/>
            </w:pPr>
            <w:proofErr w:type="gramStart"/>
            <w:r w:rsidRPr="006350C6">
              <w:t>(в ред. Решений Совета депутатов</w:t>
            </w:r>
            <w:proofErr w:type="gramEnd"/>
          </w:p>
          <w:p w:rsidR="006350C6" w:rsidRPr="006350C6" w:rsidRDefault="006350C6">
            <w:pPr>
              <w:pStyle w:val="ConsPlusNormal"/>
              <w:jc w:val="center"/>
            </w:pPr>
            <w:r w:rsidRPr="006350C6">
              <w:t>муниципального образования "</w:t>
            </w:r>
            <w:proofErr w:type="spellStart"/>
            <w:r w:rsidRPr="006350C6">
              <w:t>Бугурусланский</w:t>
            </w:r>
            <w:proofErr w:type="spellEnd"/>
            <w:r w:rsidRPr="006350C6">
              <w:t xml:space="preserve"> район"</w:t>
            </w:r>
          </w:p>
          <w:p w:rsidR="006350C6" w:rsidRPr="006350C6" w:rsidRDefault="006350C6">
            <w:pPr>
              <w:pStyle w:val="ConsPlusNormal"/>
              <w:jc w:val="center"/>
            </w:pPr>
            <w:r w:rsidRPr="006350C6">
              <w:t>Оренбургской области от 21.11.2007 N 136,</w:t>
            </w:r>
          </w:p>
          <w:p w:rsidR="006350C6" w:rsidRPr="006350C6" w:rsidRDefault="006350C6">
            <w:pPr>
              <w:pStyle w:val="ConsPlusNormal"/>
              <w:jc w:val="center"/>
            </w:pPr>
            <w:r w:rsidRPr="006350C6">
              <w:t>от 27.11.2008 N 183, от 26.04.2012 N 107,</w:t>
            </w:r>
          </w:p>
          <w:p w:rsidR="006350C6" w:rsidRPr="006350C6" w:rsidRDefault="006350C6">
            <w:pPr>
              <w:pStyle w:val="ConsPlusNormal"/>
              <w:jc w:val="center"/>
            </w:pPr>
            <w:r w:rsidRPr="006350C6">
              <w:t>от 22.11.2012 N 132, от 28.03.2013 N 161, от 23.12.2016 N 83)</w:t>
            </w:r>
          </w:p>
        </w:tc>
      </w:tr>
    </w:tbl>
    <w:p w:rsidR="006350C6" w:rsidRPr="006350C6" w:rsidRDefault="006350C6">
      <w:pPr>
        <w:pStyle w:val="ConsPlusNormal"/>
        <w:jc w:val="both"/>
      </w:pPr>
    </w:p>
    <w:p w:rsidR="006350C6" w:rsidRPr="006350C6" w:rsidRDefault="006350C6">
      <w:pPr>
        <w:pStyle w:val="ConsPlusTitle"/>
        <w:jc w:val="center"/>
        <w:outlineLvl w:val="1"/>
      </w:pPr>
      <w:r w:rsidRPr="006350C6">
        <w:t>I. Общие положения</w:t>
      </w:r>
    </w:p>
    <w:p w:rsidR="006350C6" w:rsidRPr="006350C6" w:rsidRDefault="006350C6">
      <w:pPr>
        <w:pStyle w:val="ConsPlusNormal"/>
        <w:jc w:val="both"/>
      </w:pPr>
    </w:p>
    <w:p w:rsidR="006350C6" w:rsidRPr="006350C6" w:rsidRDefault="006350C6">
      <w:pPr>
        <w:pStyle w:val="ConsPlusNormal"/>
        <w:ind w:firstLine="540"/>
        <w:jc w:val="both"/>
      </w:pPr>
      <w:r w:rsidRPr="006350C6">
        <w:t>Настоящее Положение устанавливает виды предпринимательской деятельности, в отношении которых применяется система налогообложения в виде единого налога на вмененный доход для отдельных видов деятельности, и значение корректирующего коэффициента базовой доходности К</w:t>
      </w:r>
      <w:proofErr w:type="gramStart"/>
      <w:r w:rsidRPr="006350C6">
        <w:t>2</w:t>
      </w:r>
      <w:proofErr w:type="gramEnd"/>
      <w:r w:rsidRPr="006350C6">
        <w:t xml:space="preserve"> в соответствии с пунктом 3 статьи 346.26 части второй Налогового кодекса Российской Федерации.</w:t>
      </w:r>
    </w:p>
    <w:p w:rsidR="006350C6" w:rsidRPr="006350C6" w:rsidRDefault="006350C6">
      <w:pPr>
        <w:pStyle w:val="ConsPlusNormal"/>
        <w:jc w:val="both"/>
      </w:pPr>
    </w:p>
    <w:p w:rsidR="006350C6" w:rsidRPr="006350C6" w:rsidRDefault="006350C6">
      <w:pPr>
        <w:pStyle w:val="ConsPlusTitle"/>
        <w:jc w:val="center"/>
        <w:outlineLvl w:val="1"/>
      </w:pPr>
      <w:r w:rsidRPr="006350C6">
        <w:t>II. Виды предпринимательской деятельности</w:t>
      </w:r>
    </w:p>
    <w:p w:rsidR="006350C6" w:rsidRPr="006350C6" w:rsidRDefault="006350C6">
      <w:pPr>
        <w:pStyle w:val="ConsPlusNormal"/>
        <w:jc w:val="center"/>
      </w:pPr>
      <w:proofErr w:type="gramStart"/>
      <w:r w:rsidRPr="006350C6">
        <w:t>(в ред. Решения Совета депутатов муниципального образования</w:t>
      </w:r>
      <w:proofErr w:type="gramEnd"/>
    </w:p>
    <w:p w:rsidR="006350C6" w:rsidRPr="006350C6" w:rsidRDefault="006350C6">
      <w:pPr>
        <w:pStyle w:val="ConsPlusNormal"/>
        <w:jc w:val="center"/>
      </w:pPr>
      <w:r w:rsidRPr="006350C6">
        <w:t>"</w:t>
      </w:r>
      <w:proofErr w:type="spellStart"/>
      <w:r w:rsidRPr="006350C6">
        <w:t>Бугурусланский</w:t>
      </w:r>
      <w:proofErr w:type="spellEnd"/>
      <w:r w:rsidRPr="006350C6">
        <w:t xml:space="preserve"> район" Оренбургской области</w:t>
      </w:r>
    </w:p>
    <w:p w:rsidR="006350C6" w:rsidRPr="006350C6" w:rsidRDefault="006350C6">
      <w:pPr>
        <w:pStyle w:val="ConsPlusNormal"/>
        <w:jc w:val="center"/>
      </w:pPr>
      <w:r w:rsidRPr="006350C6">
        <w:t>от 27.11.2008 N 183)</w:t>
      </w:r>
    </w:p>
    <w:p w:rsidR="006350C6" w:rsidRPr="006350C6" w:rsidRDefault="006350C6">
      <w:pPr>
        <w:pStyle w:val="ConsPlusNormal"/>
        <w:jc w:val="both"/>
      </w:pPr>
    </w:p>
    <w:p w:rsidR="006350C6" w:rsidRPr="006350C6" w:rsidRDefault="006350C6">
      <w:pPr>
        <w:pStyle w:val="ConsPlusNormal"/>
        <w:ind w:firstLine="540"/>
        <w:jc w:val="both"/>
      </w:pPr>
      <w:r w:rsidRPr="006350C6">
        <w:t>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bookmarkStart w:id="1" w:name="P68"/>
      <w:bookmarkEnd w:id="1"/>
      <w:r w:rsidRPr="006350C6">
        <w:t>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6350C6" w:rsidRPr="006350C6" w:rsidRDefault="006350C6">
      <w:pPr>
        <w:pStyle w:val="ConsPlusNormal"/>
        <w:jc w:val="both"/>
      </w:pPr>
      <w:r w:rsidRPr="006350C6">
        <w:t>(п. 1 в ред. Решения Совета депутатов муниципального образования "</w:t>
      </w:r>
      <w:proofErr w:type="spellStart"/>
      <w:r w:rsidRPr="006350C6">
        <w:t>Бугурусланский</w:t>
      </w:r>
      <w:proofErr w:type="spellEnd"/>
      <w:r w:rsidRPr="006350C6">
        <w:t xml:space="preserve"> район" Оренбургской области от 23.12.2016 N 83)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2) оказание ветеринарных услуг;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3) оказания услуг по ремонту, техническому обслуживанию и мойке автомототранспортных средств;</w:t>
      </w:r>
    </w:p>
    <w:p w:rsidR="006350C6" w:rsidRPr="006350C6" w:rsidRDefault="006350C6">
      <w:pPr>
        <w:pStyle w:val="ConsPlusNormal"/>
        <w:jc w:val="both"/>
      </w:pPr>
      <w:r w:rsidRPr="006350C6">
        <w:t>(п. 3 в ред. Решения Совета депутатов муниципального образования "</w:t>
      </w:r>
      <w:proofErr w:type="spellStart"/>
      <w:r w:rsidRPr="006350C6">
        <w:t>Бугурусланский</w:t>
      </w:r>
      <w:proofErr w:type="spellEnd"/>
      <w:r w:rsidRPr="006350C6">
        <w:t xml:space="preserve"> район" Оренбургской области от 22.11.2012 N 132)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6350C6" w:rsidRPr="006350C6" w:rsidRDefault="006350C6">
      <w:pPr>
        <w:pStyle w:val="ConsPlusNormal"/>
        <w:jc w:val="both"/>
      </w:pPr>
      <w:r w:rsidRPr="006350C6">
        <w:t>(п. 4 в ред. Решения Совета депутатов муниципального образования "</w:t>
      </w:r>
      <w:proofErr w:type="spellStart"/>
      <w:r w:rsidRPr="006350C6">
        <w:t>Бугурусланский</w:t>
      </w:r>
      <w:proofErr w:type="spellEnd"/>
      <w:r w:rsidRPr="006350C6">
        <w:t xml:space="preserve"> район" </w:t>
      </w:r>
      <w:r w:rsidRPr="006350C6">
        <w:lastRenderedPageBreak/>
        <w:t>Оренбургской области от 22.11.2012 N 132)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bookmarkStart w:id="2" w:name="P76"/>
      <w:bookmarkEnd w:id="2"/>
      <w:r w:rsidRPr="006350C6"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Для целей настоящего Положения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Положения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bookmarkStart w:id="3" w:name="P79"/>
      <w:bookmarkEnd w:id="3"/>
      <w:r w:rsidRPr="006350C6"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10) распространение наружной рекламы с использованием рекламных конструкций;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11) размещения рекламы с использованием внешних и внутренних поверхностей транспортных средств;</w:t>
      </w:r>
    </w:p>
    <w:p w:rsidR="006350C6" w:rsidRPr="006350C6" w:rsidRDefault="006350C6">
      <w:pPr>
        <w:pStyle w:val="ConsPlusNormal"/>
        <w:jc w:val="both"/>
      </w:pPr>
      <w:r w:rsidRPr="006350C6">
        <w:t>(в ред. Решения Совета депутатов муниципального образования "</w:t>
      </w:r>
      <w:proofErr w:type="spellStart"/>
      <w:r w:rsidRPr="006350C6">
        <w:t>Бугурусланский</w:t>
      </w:r>
      <w:proofErr w:type="spellEnd"/>
      <w:r w:rsidRPr="006350C6">
        <w:t xml:space="preserve"> район" Оренбургской области от 22.11.2012 N 132)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bookmarkStart w:id="4" w:name="P85"/>
      <w:bookmarkEnd w:id="4"/>
      <w:r w:rsidRPr="006350C6"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питания".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proofErr w:type="gramStart"/>
      <w:r w:rsidRPr="006350C6">
        <w:t>Единый налог на вмененный доход для отдельных видов деятельности не применяется в отношении видов предпринимательской деятельности, указанных в пунктах 1 - 14 раздела II Положения, в случае осуществления их в рамках договора простого товарищества (договора о совместной деятельности) или договора доверительного управления имуществом, а также в случае осуществления их налогоплательщиками, отнесенными к категории крупнейших в соответствии со статьей 83 Налогового кодекса</w:t>
      </w:r>
      <w:proofErr w:type="gramEnd"/>
      <w:r w:rsidRPr="006350C6">
        <w:t xml:space="preserve"> </w:t>
      </w:r>
      <w:proofErr w:type="gramStart"/>
      <w:r w:rsidRPr="006350C6">
        <w:t xml:space="preserve">РФ, и в отношении видов предпринимательской деятельности, указанных в пунктах 6 - 9 раздела II Положения, в случае, если они осуществляются </w:t>
      </w:r>
      <w:r w:rsidRPr="006350C6">
        <w:lastRenderedPageBreak/>
        <w:t>организациями и индивидуальными предпринимателями, перешедшими в соответствии с главой 26.1 Налогового кодекса РФ на уплату единого сельскохозяйственного налога, и указанные организации и индивидуальные предприниматели реализуют через свои объекты организации торговли и (или) общественного питания произведенную ими сельскохозяйственную продукцию, включая продукцию</w:t>
      </w:r>
      <w:proofErr w:type="gramEnd"/>
      <w:r w:rsidRPr="006350C6">
        <w:t xml:space="preserve"> первичной переработки, </w:t>
      </w:r>
      <w:proofErr w:type="gramStart"/>
      <w:r w:rsidRPr="006350C6">
        <w:t>произведенную</w:t>
      </w:r>
      <w:proofErr w:type="gramEnd"/>
      <w:r w:rsidRPr="006350C6">
        <w:t xml:space="preserve"> ими из сельскохозяйственного сырья собственного производства.</w:t>
      </w:r>
    </w:p>
    <w:p w:rsidR="006350C6" w:rsidRPr="006350C6" w:rsidRDefault="006350C6">
      <w:pPr>
        <w:pStyle w:val="ConsPlusNormal"/>
        <w:jc w:val="both"/>
      </w:pPr>
    </w:p>
    <w:p w:rsidR="006350C6" w:rsidRPr="006350C6" w:rsidRDefault="006350C6">
      <w:pPr>
        <w:pStyle w:val="ConsPlusTitle"/>
        <w:jc w:val="center"/>
        <w:outlineLvl w:val="1"/>
      </w:pPr>
      <w:r w:rsidRPr="006350C6">
        <w:t>III. Значения корректирующего коэффициента</w:t>
      </w:r>
    </w:p>
    <w:p w:rsidR="006350C6" w:rsidRPr="006350C6" w:rsidRDefault="006350C6">
      <w:pPr>
        <w:pStyle w:val="ConsPlusTitle"/>
        <w:jc w:val="center"/>
      </w:pPr>
      <w:r w:rsidRPr="006350C6">
        <w:t>базовой доходности K2</w:t>
      </w:r>
    </w:p>
    <w:p w:rsidR="006350C6" w:rsidRPr="006350C6" w:rsidRDefault="006350C6">
      <w:pPr>
        <w:pStyle w:val="ConsPlusNormal"/>
        <w:jc w:val="center"/>
      </w:pPr>
      <w:proofErr w:type="gramStart"/>
      <w:r w:rsidRPr="006350C6">
        <w:t>(в ред. Решения Совета депутатов муниципального образования</w:t>
      </w:r>
      <w:proofErr w:type="gramEnd"/>
    </w:p>
    <w:p w:rsidR="006350C6" w:rsidRPr="006350C6" w:rsidRDefault="006350C6">
      <w:pPr>
        <w:pStyle w:val="ConsPlusNormal"/>
        <w:jc w:val="center"/>
      </w:pPr>
      <w:r w:rsidRPr="006350C6">
        <w:t>"</w:t>
      </w:r>
      <w:proofErr w:type="spellStart"/>
      <w:r w:rsidRPr="006350C6">
        <w:t>Бугурусланский</w:t>
      </w:r>
      <w:proofErr w:type="spellEnd"/>
      <w:r w:rsidRPr="006350C6">
        <w:t xml:space="preserve"> район" Оренбургской области</w:t>
      </w:r>
    </w:p>
    <w:p w:rsidR="006350C6" w:rsidRPr="006350C6" w:rsidRDefault="006350C6">
      <w:pPr>
        <w:pStyle w:val="ConsPlusNormal"/>
        <w:jc w:val="center"/>
      </w:pPr>
      <w:r w:rsidRPr="006350C6">
        <w:t>от 27.11.2008 N 183)</w:t>
      </w:r>
    </w:p>
    <w:p w:rsidR="006350C6" w:rsidRPr="006350C6" w:rsidRDefault="006350C6">
      <w:pPr>
        <w:pStyle w:val="ConsPlusNormal"/>
        <w:jc w:val="both"/>
      </w:pPr>
    </w:p>
    <w:p w:rsidR="006350C6" w:rsidRPr="006350C6" w:rsidRDefault="006350C6">
      <w:pPr>
        <w:pStyle w:val="ConsPlusNormal"/>
        <w:ind w:firstLine="540"/>
        <w:jc w:val="both"/>
      </w:pPr>
      <w:r w:rsidRPr="006350C6">
        <w:t>При определении величины базовой доходности базовая доходность, указанная в пункте 3 статьи 346.29 Налогового кодекса Российской Федерации, корректируется (умножается) на коэффициент К</w:t>
      </w:r>
      <w:proofErr w:type="gramStart"/>
      <w:r w:rsidRPr="006350C6">
        <w:t>2</w:t>
      </w:r>
      <w:proofErr w:type="gramEnd"/>
      <w:r w:rsidRPr="006350C6">
        <w:t>, определяемый по следующей формуле:</w:t>
      </w:r>
    </w:p>
    <w:p w:rsidR="006350C6" w:rsidRPr="006350C6" w:rsidRDefault="006350C6">
      <w:pPr>
        <w:pStyle w:val="ConsPlusNormal"/>
        <w:jc w:val="both"/>
      </w:pPr>
    </w:p>
    <w:p w:rsidR="006350C6" w:rsidRPr="006350C6" w:rsidRDefault="006350C6">
      <w:pPr>
        <w:pStyle w:val="ConsPlusNormal"/>
        <w:jc w:val="center"/>
      </w:pPr>
      <w:r w:rsidRPr="006350C6">
        <w:t>К2 = A x B x C x</w:t>
      </w:r>
      <w:proofErr w:type="gramStart"/>
      <w:r w:rsidRPr="006350C6">
        <w:t xml:space="preserve"> Д</w:t>
      </w:r>
      <w:proofErr w:type="gramEnd"/>
      <w:r w:rsidRPr="006350C6">
        <w:t xml:space="preserve"> x V, где:</w:t>
      </w:r>
    </w:p>
    <w:p w:rsidR="006350C6" w:rsidRPr="006350C6" w:rsidRDefault="006350C6">
      <w:pPr>
        <w:pStyle w:val="ConsPlusNormal"/>
        <w:jc w:val="both"/>
      </w:pPr>
    </w:p>
    <w:p w:rsidR="006350C6" w:rsidRPr="006350C6" w:rsidRDefault="006350C6">
      <w:pPr>
        <w:pStyle w:val="ConsPlusNormal"/>
        <w:ind w:firstLine="540"/>
        <w:jc w:val="both"/>
      </w:pPr>
      <w:r w:rsidRPr="006350C6">
        <w:t>A - индекс, учитывающий особенности видов предпринимательской деятельности в зависимости от развития инфраструктуры села, установленный в размере: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1) оказание бытовых услуг - 0,7;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2) оказание ветеринарных услуг - 1,0;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3) оказание услуг по ремонту, техническому обслуживанию и мойке автомототранспортных средств - 1,0;</w:t>
      </w:r>
    </w:p>
    <w:p w:rsidR="006350C6" w:rsidRPr="006350C6" w:rsidRDefault="006350C6">
      <w:pPr>
        <w:pStyle w:val="ConsPlusNormal"/>
        <w:jc w:val="both"/>
      </w:pPr>
      <w:r w:rsidRPr="006350C6">
        <w:t>(п. 3 в ред. Решения Совета депутатов муниципального образования "</w:t>
      </w:r>
      <w:proofErr w:type="spellStart"/>
      <w:r w:rsidRPr="006350C6">
        <w:t>Бугурусланский</w:t>
      </w:r>
      <w:proofErr w:type="spellEnd"/>
      <w:r w:rsidRPr="006350C6">
        <w:t xml:space="preserve"> район" Оренбургской области от 22.11.2012 N 132)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 - 0,4;</w:t>
      </w:r>
    </w:p>
    <w:p w:rsidR="006350C6" w:rsidRPr="006350C6" w:rsidRDefault="006350C6">
      <w:pPr>
        <w:pStyle w:val="ConsPlusNormal"/>
        <w:jc w:val="both"/>
      </w:pPr>
      <w:r w:rsidRPr="006350C6">
        <w:t>(п. 4 в ред. Решения Совета депутатов муниципального образования "</w:t>
      </w:r>
      <w:proofErr w:type="spellStart"/>
      <w:r w:rsidRPr="006350C6">
        <w:t>Бугурусланский</w:t>
      </w:r>
      <w:proofErr w:type="spellEnd"/>
      <w:r w:rsidRPr="006350C6">
        <w:t xml:space="preserve"> район" Оренбургской области от 22.11.2012 N 132)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5) оказание автотранспортных услуг по перевозке грузов - 1,0;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6) оказание автотранспортных услуг по перевозке пассажиров - 0,8;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7) розничная торговля, осуществляемая через объекты стационарной торговой сети, имеющие торговые залы с площадью не более 150 квадратных метров: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proofErr w:type="gramStart"/>
      <w:r w:rsidRPr="006350C6">
        <w:t xml:space="preserve">для 1 группы населенных пунктов: (с. Аксаково, с. </w:t>
      </w:r>
      <w:proofErr w:type="spellStart"/>
      <w:r w:rsidRPr="006350C6">
        <w:t>Баймаково</w:t>
      </w:r>
      <w:proofErr w:type="spellEnd"/>
      <w:r w:rsidRPr="006350C6">
        <w:t xml:space="preserve">, с. Пилюгино, с. Советское, с. </w:t>
      </w:r>
      <w:proofErr w:type="spellStart"/>
      <w:r w:rsidRPr="006350C6">
        <w:t>Завьяловка</w:t>
      </w:r>
      <w:proofErr w:type="spellEnd"/>
      <w:r w:rsidRPr="006350C6">
        <w:t xml:space="preserve">, с. </w:t>
      </w:r>
      <w:proofErr w:type="spellStart"/>
      <w:r w:rsidRPr="006350C6">
        <w:t>Елатомка</w:t>
      </w:r>
      <w:proofErr w:type="spellEnd"/>
      <w:r w:rsidRPr="006350C6">
        <w:t xml:space="preserve">, с. </w:t>
      </w:r>
      <w:proofErr w:type="spellStart"/>
      <w:r w:rsidRPr="006350C6">
        <w:t>Благодаровка</w:t>
      </w:r>
      <w:proofErr w:type="spellEnd"/>
      <w:r w:rsidRPr="006350C6">
        <w:t>, с. Михайловка) - 0,8;</w:t>
      </w:r>
      <w:proofErr w:type="gramEnd"/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 xml:space="preserve">для 2 группы населенных пунктов: (с. </w:t>
      </w:r>
      <w:proofErr w:type="spellStart"/>
      <w:r w:rsidRPr="006350C6">
        <w:t>Кирюшкино</w:t>
      </w:r>
      <w:proofErr w:type="spellEnd"/>
      <w:r w:rsidRPr="006350C6">
        <w:t xml:space="preserve">, с. </w:t>
      </w:r>
      <w:proofErr w:type="spellStart"/>
      <w:r w:rsidRPr="006350C6">
        <w:t>Коровино</w:t>
      </w:r>
      <w:proofErr w:type="spellEnd"/>
      <w:r w:rsidRPr="006350C6">
        <w:t xml:space="preserve">, с. Поникла, с. </w:t>
      </w:r>
      <w:proofErr w:type="spellStart"/>
      <w:r w:rsidRPr="006350C6">
        <w:t>Полибино</w:t>
      </w:r>
      <w:proofErr w:type="spellEnd"/>
      <w:r w:rsidRPr="006350C6">
        <w:t xml:space="preserve">, с. Дмитриевка, </w:t>
      </w:r>
      <w:proofErr w:type="gramStart"/>
      <w:r w:rsidRPr="006350C6">
        <w:t>с</w:t>
      </w:r>
      <w:proofErr w:type="gramEnd"/>
      <w:r w:rsidRPr="006350C6">
        <w:t xml:space="preserve">. Старые </w:t>
      </w:r>
      <w:proofErr w:type="spellStart"/>
      <w:r w:rsidRPr="006350C6">
        <w:t>Узели</w:t>
      </w:r>
      <w:proofErr w:type="spellEnd"/>
      <w:r w:rsidRPr="006350C6">
        <w:t xml:space="preserve">, с. </w:t>
      </w:r>
      <w:proofErr w:type="spellStart"/>
      <w:r w:rsidRPr="006350C6">
        <w:t>Нойкино</w:t>
      </w:r>
      <w:proofErr w:type="spellEnd"/>
      <w:r w:rsidRPr="006350C6">
        <w:t xml:space="preserve">, с. Бестужевка, с. Старое </w:t>
      </w:r>
      <w:proofErr w:type="spellStart"/>
      <w:r w:rsidRPr="006350C6">
        <w:t>Тюрино</w:t>
      </w:r>
      <w:proofErr w:type="spellEnd"/>
      <w:r w:rsidRPr="006350C6">
        <w:t>) - 0,6;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proofErr w:type="gramStart"/>
      <w:r w:rsidRPr="006350C6">
        <w:t xml:space="preserve">для 3 группы населенных пунктов: (д. </w:t>
      </w:r>
      <w:proofErr w:type="spellStart"/>
      <w:r w:rsidRPr="006350C6">
        <w:t>Шестайкино</w:t>
      </w:r>
      <w:proofErr w:type="spellEnd"/>
      <w:r w:rsidRPr="006350C6">
        <w:t xml:space="preserve">, с. Малое </w:t>
      </w:r>
      <w:proofErr w:type="spellStart"/>
      <w:r w:rsidRPr="006350C6">
        <w:t>Алпаево</w:t>
      </w:r>
      <w:proofErr w:type="spellEnd"/>
      <w:r w:rsidRPr="006350C6">
        <w:t xml:space="preserve">, д. </w:t>
      </w:r>
      <w:proofErr w:type="spellStart"/>
      <w:r w:rsidRPr="006350C6">
        <w:t>Бурновка</w:t>
      </w:r>
      <w:proofErr w:type="spellEnd"/>
      <w:r w:rsidRPr="006350C6">
        <w:t xml:space="preserve">, с. </w:t>
      </w:r>
      <w:proofErr w:type="spellStart"/>
      <w:r w:rsidRPr="006350C6">
        <w:t>Октябревка</w:t>
      </w:r>
      <w:proofErr w:type="spellEnd"/>
      <w:r w:rsidRPr="006350C6">
        <w:t xml:space="preserve">, п. Заря, п. Алга, с. </w:t>
      </w:r>
      <w:proofErr w:type="spellStart"/>
      <w:r w:rsidRPr="006350C6">
        <w:t>Савруша</w:t>
      </w:r>
      <w:proofErr w:type="spellEnd"/>
      <w:r w:rsidRPr="006350C6">
        <w:t xml:space="preserve">, с. Михайловка, д. </w:t>
      </w:r>
      <w:proofErr w:type="spellStart"/>
      <w:r w:rsidRPr="006350C6">
        <w:t>Передовка</w:t>
      </w:r>
      <w:proofErr w:type="spellEnd"/>
      <w:r w:rsidRPr="006350C6">
        <w:t xml:space="preserve">, д. </w:t>
      </w:r>
      <w:proofErr w:type="spellStart"/>
      <w:r w:rsidRPr="006350C6">
        <w:t>Саловка</w:t>
      </w:r>
      <w:proofErr w:type="spellEnd"/>
      <w:r w:rsidRPr="006350C6">
        <w:t xml:space="preserve">, с. </w:t>
      </w:r>
      <w:proofErr w:type="spellStart"/>
      <w:r w:rsidRPr="006350C6">
        <w:t>Кивацкое</w:t>
      </w:r>
      <w:proofErr w:type="spellEnd"/>
      <w:r w:rsidRPr="006350C6">
        <w:t xml:space="preserve">, д. </w:t>
      </w:r>
      <w:proofErr w:type="spellStart"/>
      <w:r w:rsidRPr="006350C6">
        <w:t>Карповка</w:t>
      </w:r>
      <w:proofErr w:type="spellEnd"/>
      <w:r w:rsidRPr="006350C6">
        <w:t xml:space="preserve">, п. Юлдуз, с. Лобовка, д. Муравейник, д. </w:t>
      </w:r>
      <w:proofErr w:type="spellStart"/>
      <w:r w:rsidRPr="006350C6">
        <w:t>Новоногаткино</w:t>
      </w:r>
      <w:proofErr w:type="spellEnd"/>
      <w:r w:rsidRPr="006350C6">
        <w:t xml:space="preserve">, д. Пчелиный, д. </w:t>
      </w:r>
      <w:proofErr w:type="spellStart"/>
      <w:r w:rsidRPr="006350C6">
        <w:t>Чабла</w:t>
      </w:r>
      <w:proofErr w:type="spellEnd"/>
      <w:r w:rsidRPr="006350C6">
        <w:t xml:space="preserve">, п. </w:t>
      </w:r>
      <w:proofErr w:type="spellStart"/>
      <w:r w:rsidRPr="006350C6">
        <w:t>Теребелово</w:t>
      </w:r>
      <w:proofErr w:type="spellEnd"/>
      <w:r w:rsidRPr="006350C6">
        <w:t xml:space="preserve">, п. Ивановка, п. Луч труда, д. </w:t>
      </w:r>
      <w:proofErr w:type="spellStart"/>
      <w:r w:rsidRPr="006350C6">
        <w:t>Безводовка</w:t>
      </w:r>
      <w:proofErr w:type="spellEnd"/>
      <w:r w:rsidRPr="006350C6">
        <w:t xml:space="preserve">, д. Веригино, д. </w:t>
      </w:r>
      <w:proofErr w:type="spellStart"/>
      <w:r w:rsidRPr="006350C6">
        <w:t>Лукинка</w:t>
      </w:r>
      <w:proofErr w:type="spellEnd"/>
      <w:r w:rsidRPr="006350C6">
        <w:t xml:space="preserve">, п. Березовый, с. </w:t>
      </w:r>
      <w:proofErr w:type="spellStart"/>
      <w:r w:rsidRPr="006350C6">
        <w:t>Ключевка</w:t>
      </w:r>
      <w:proofErr w:type="spellEnd"/>
      <w:r w:rsidRPr="006350C6">
        <w:t>, п</w:t>
      </w:r>
      <w:proofErr w:type="gramEnd"/>
      <w:r w:rsidRPr="006350C6">
        <w:t xml:space="preserve">. </w:t>
      </w:r>
      <w:proofErr w:type="gramStart"/>
      <w:r w:rsidRPr="006350C6">
        <w:t xml:space="preserve">Новая Волынь, п. Дружина, п. Гремучий Ключ, п. </w:t>
      </w:r>
      <w:proofErr w:type="spellStart"/>
      <w:r w:rsidRPr="006350C6">
        <w:t>Гореловский</w:t>
      </w:r>
      <w:proofErr w:type="spellEnd"/>
      <w:r w:rsidRPr="006350C6">
        <w:t xml:space="preserve">, п. Земсков, п. Желтый Ключ, п. Николаевка, п. Вишневка, п. Рабочий, с. Морд-Бугуруслан, с. Красноярка, с. </w:t>
      </w:r>
      <w:proofErr w:type="spellStart"/>
      <w:r w:rsidRPr="006350C6">
        <w:t>Нуштайкино</w:t>
      </w:r>
      <w:proofErr w:type="spellEnd"/>
      <w:r w:rsidRPr="006350C6">
        <w:t xml:space="preserve">, </w:t>
      </w:r>
      <w:r w:rsidRPr="006350C6">
        <w:lastRenderedPageBreak/>
        <w:t xml:space="preserve">с. Ивановка, с. </w:t>
      </w:r>
      <w:proofErr w:type="spellStart"/>
      <w:r w:rsidRPr="006350C6">
        <w:t>Коптяжево</w:t>
      </w:r>
      <w:proofErr w:type="spellEnd"/>
      <w:r w:rsidRPr="006350C6">
        <w:t xml:space="preserve">, с. </w:t>
      </w:r>
      <w:proofErr w:type="spellStart"/>
      <w:r w:rsidRPr="006350C6">
        <w:t>Верхнепавлушкино</w:t>
      </w:r>
      <w:proofErr w:type="spellEnd"/>
      <w:r w:rsidRPr="006350C6">
        <w:t xml:space="preserve">, п. </w:t>
      </w:r>
      <w:proofErr w:type="spellStart"/>
      <w:r w:rsidRPr="006350C6">
        <w:t>Затоновский</w:t>
      </w:r>
      <w:proofErr w:type="spellEnd"/>
      <w:r w:rsidRPr="006350C6">
        <w:t xml:space="preserve">, п. </w:t>
      </w:r>
      <w:proofErr w:type="spellStart"/>
      <w:r w:rsidRPr="006350C6">
        <w:t>Выходный</w:t>
      </w:r>
      <w:proofErr w:type="spellEnd"/>
      <w:r w:rsidRPr="006350C6">
        <w:t xml:space="preserve">, с. Григорьевка, с. Алексеевка, с. Большое </w:t>
      </w:r>
      <w:proofErr w:type="spellStart"/>
      <w:r w:rsidRPr="006350C6">
        <w:t>Алпаево</w:t>
      </w:r>
      <w:proofErr w:type="spellEnd"/>
      <w:r w:rsidRPr="006350C6">
        <w:t xml:space="preserve">, д. </w:t>
      </w:r>
      <w:proofErr w:type="spellStart"/>
      <w:r w:rsidRPr="006350C6">
        <w:t>Козловка</w:t>
      </w:r>
      <w:proofErr w:type="spellEnd"/>
      <w:r w:rsidRPr="006350C6">
        <w:t xml:space="preserve">, с. Затон, с. </w:t>
      </w:r>
      <w:proofErr w:type="spellStart"/>
      <w:r w:rsidRPr="006350C6">
        <w:t>Лукинка</w:t>
      </w:r>
      <w:proofErr w:type="spellEnd"/>
      <w:r w:rsidRPr="006350C6">
        <w:t xml:space="preserve">, с. </w:t>
      </w:r>
      <w:proofErr w:type="spellStart"/>
      <w:r w:rsidRPr="006350C6">
        <w:t>Молчановка</w:t>
      </w:r>
      <w:proofErr w:type="spellEnd"/>
      <w:r w:rsidRPr="006350C6">
        <w:t xml:space="preserve">, п. </w:t>
      </w:r>
      <w:proofErr w:type="spellStart"/>
      <w:r w:rsidRPr="006350C6">
        <w:t>Чишма</w:t>
      </w:r>
      <w:proofErr w:type="spellEnd"/>
      <w:r w:rsidRPr="006350C6">
        <w:t xml:space="preserve">-Баш, с. Городецкое, с. </w:t>
      </w:r>
      <w:proofErr w:type="spellStart"/>
      <w:r w:rsidRPr="006350C6">
        <w:t>Нижнепавлушкино</w:t>
      </w:r>
      <w:proofErr w:type="spellEnd"/>
      <w:r w:rsidRPr="006350C6">
        <w:t>, с. Жуково, с</w:t>
      </w:r>
      <w:proofErr w:type="gramEnd"/>
      <w:r w:rsidRPr="006350C6">
        <w:t xml:space="preserve">. </w:t>
      </w:r>
      <w:proofErr w:type="gramStart"/>
      <w:r w:rsidRPr="006350C6">
        <w:t xml:space="preserve">Русская </w:t>
      </w:r>
      <w:proofErr w:type="spellStart"/>
      <w:r w:rsidRPr="006350C6">
        <w:t>Бокла</w:t>
      </w:r>
      <w:proofErr w:type="spellEnd"/>
      <w:r w:rsidRPr="006350C6">
        <w:t xml:space="preserve">, с. </w:t>
      </w:r>
      <w:proofErr w:type="spellStart"/>
      <w:r w:rsidRPr="006350C6">
        <w:t>Кокошеевка</w:t>
      </w:r>
      <w:proofErr w:type="spellEnd"/>
      <w:r w:rsidRPr="006350C6">
        <w:t xml:space="preserve">, с. </w:t>
      </w:r>
      <w:proofErr w:type="spellStart"/>
      <w:r w:rsidRPr="006350C6">
        <w:t>Пронькино</w:t>
      </w:r>
      <w:proofErr w:type="spellEnd"/>
      <w:r w:rsidRPr="006350C6">
        <w:t xml:space="preserve">, п. Резвый, с. </w:t>
      </w:r>
      <w:proofErr w:type="spellStart"/>
      <w:r w:rsidRPr="006350C6">
        <w:t>Турхановка</w:t>
      </w:r>
      <w:proofErr w:type="spellEnd"/>
      <w:r w:rsidRPr="006350C6">
        <w:t xml:space="preserve">, с. Новое </w:t>
      </w:r>
      <w:proofErr w:type="spellStart"/>
      <w:r w:rsidRPr="006350C6">
        <w:t>Тюрино</w:t>
      </w:r>
      <w:proofErr w:type="spellEnd"/>
      <w:r w:rsidRPr="006350C6">
        <w:t xml:space="preserve">, с. Николаевка, с. </w:t>
      </w:r>
      <w:proofErr w:type="spellStart"/>
      <w:r w:rsidRPr="006350C6">
        <w:t>Сапожкино</w:t>
      </w:r>
      <w:proofErr w:type="spellEnd"/>
      <w:r w:rsidRPr="006350C6">
        <w:t>) - 0,5;</w:t>
      </w:r>
      <w:proofErr w:type="gramEnd"/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8)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метров: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для 1 группы - 0,6;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для 2 группы - 0,4;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для 3 группы - 0,3;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9)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метров: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для 1 группы - 0,7;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для 2 группы - 0,5;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для 3 группы - 0,4;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10) развозная и разносная розничная торговля: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для 1 группы - 0,4;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для 2 группы - 0,3;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для 3 группы - 0,2;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11) оказание услуг общественного питания через объект организации общественного питания, имеющий зал обслуживания посетителей, - 0,8;</w:t>
      </w:r>
    </w:p>
    <w:p w:rsidR="006350C6" w:rsidRPr="006350C6" w:rsidRDefault="006350C6">
      <w:pPr>
        <w:pStyle w:val="ConsPlusNormal"/>
        <w:jc w:val="both"/>
      </w:pPr>
      <w:r w:rsidRPr="006350C6">
        <w:t>(п. 11 в ред. Решения Совета депутатов муниципального образования "</w:t>
      </w:r>
      <w:proofErr w:type="spellStart"/>
      <w:r w:rsidRPr="006350C6">
        <w:t>Бугурусланский</w:t>
      </w:r>
      <w:proofErr w:type="spellEnd"/>
      <w:r w:rsidRPr="006350C6">
        <w:t xml:space="preserve"> район" Оренбургской области от 28.03.2013 N 161)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12) оказание услуг общественного питания через объект организации общественного питания, не имеющий зала обслуживания посетителей: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для 1 группы - 0,4;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для 2 группы - 0,3;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для 3 группы - 0,2;</w:t>
      </w:r>
    </w:p>
    <w:p w:rsidR="006350C6" w:rsidRPr="006350C6" w:rsidRDefault="006350C6">
      <w:pPr>
        <w:pStyle w:val="ConsPlusNormal"/>
        <w:jc w:val="both"/>
      </w:pPr>
      <w:r w:rsidRPr="006350C6">
        <w:t>(п. 12 в ред. Решения Совета депутатов муниципального образования "</w:t>
      </w:r>
      <w:proofErr w:type="spellStart"/>
      <w:r w:rsidRPr="006350C6">
        <w:t>Бугурусланский</w:t>
      </w:r>
      <w:proofErr w:type="spellEnd"/>
      <w:r w:rsidRPr="006350C6">
        <w:t xml:space="preserve"> район" Оренбургской области от 28.03.2013 N 161)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13)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 - 0,08;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14) распространение наружной рекламы с использованием рекламных конструкций с автоматической сменой изображения - 0,08;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15) распространение наружной рекламы с использованием электронных табло - 0,08;</w:t>
      </w:r>
    </w:p>
    <w:p w:rsidR="006350C6" w:rsidRPr="006350C6" w:rsidRDefault="006350C6">
      <w:pPr>
        <w:pStyle w:val="ConsPlusNormal"/>
        <w:jc w:val="both"/>
      </w:pPr>
      <w:r w:rsidRPr="006350C6">
        <w:lastRenderedPageBreak/>
        <w:t>(п. 15 в ред. Решения Совета депутатов муниципального образования "</w:t>
      </w:r>
      <w:proofErr w:type="spellStart"/>
      <w:r w:rsidRPr="006350C6">
        <w:t>Бугурусланский</w:t>
      </w:r>
      <w:proofErr w:type="spellEnd"/>
      <w:r w:rsidRPr="006350C6">
        <w:t xml:space="preserve"> район" Оренбургской области от 28.03.2013 N 161)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16) размещение рекламы с использованием внешних и внутренних поверхностей транспортных средств - 0,4;</w:t>
      </w:r>
    </w:p>
    <w:p w:rsidR="006350C6" w:rsidRPr="006350C6" w:rsidRDefault="006350C6">
      <w:pPr>
        <w:pStyle w:val="ConsPlusNormal"/>
        <w:jc w:val="both"/>
      </w:pPr>
      <w:r w:rsidRPr="006350C6">
        <w:t>(п. 16 в ред. Решения Совета депутатов муниципального образования "</w:t>
      </w:r>
      <w:proofErr w:type="spellStart"/>
      <w:r w:rsidRPr="006350C6">
        <w:t>Бугурусланский</w:t>
      </w:r>
      <w:proofErr w:type="spellEnd"/>
      <w:r w:rsidRPr="006350C6">
        <w:t xml:space="preserve"> район" Оренбургской области от 22.11.2012 N 132)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17) оказание услуг по временному размещению и проживанию - 1,0;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18)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метров, - 0,9;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19)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метров, - 1,0;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20)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метров, - 0,9;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21)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метров, - 1,0;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22) реализация товаров с использованием торговых автоматов - 0,5.</w:t>
      </w:r>
    </w:p>
    <w:p w:rsidR="006350C6" w:rsidRPr="006350C6" w:rsidRDefault="006350C6">
      <w:pPr>
        <w:pStyle w:val="ConsPlusNormal"/>
        <w:jc w:val="both"/>
      </w:pPr>
      <w:r w:rsidRPr="006350C6">
        <w:t>(п. 22 введен Решением Совета депутатов муниципального образования "</w:t>
      </w:r>
      <w:proofErr w:type="spellStart"/>
      <w:r w:rsidRPr="006350C6">
        <w:t>Бугурусланский</w:t>
      </w:r>
      <w:proofErr w:type="spellEnd"/>
      <w:r w:rsidRPr="006350C6">
        <w:t xml:space="preserve"> район" Оренбургской области от 26.04.2012 N 107)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B - индекс, учитывающий особенности ведения предпринимательской деятельности в зависимости от типа населенного пункта.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proofErr w:type="gramStart"/>
      <w:r w:rsidRPr="006350C6">
        <w:t>Для всех видов деятельности, за исключением розничной торговли, осуществляемой через объекты стационарной торговой сети, имеющей торговые залы с площадью не более 150 квадратных метров, розничной торговли, осуществляемой через объекты стационарной торговой сети, не имеющей торговых залов, а также через объекты нестационарной торговой сети, площадь торгового места в которых не превышает 5 квадратных метров, розничной торговли, осуществляемой через объекты стационарной торговой</w:t>
      </w:r>
      <w:proofErr w:type="gramEnd"/>
      <w:r w:rsidRPr="006350C6">
        <w:t xml:space="preserve"> сети, не имеющей торговых залов, а также через объекты нестационарной торговой сети, площадь торгового места в которых превышает 5 квадратных метров, индекс B установлен в размере 0,3.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proofErr w:type="gramStart"/>
      <w:r w:rsidRPr="006350C6">
        <w:t>Для розничной торговли, осуществляемой через объекты стационарной торговой сети, имеющей торговые залы с площадью не более 150 квадратных метров, розничной торговли, осуществляемой через объекты стационарной торговой сети, не имеющей торговых залов, а также через объекты нестационарной торговой сети, площадь торгового места в которых не превышает 5 квадратных метров, розничной торговли, осуществляемой через объекты стационарной торговой сети, не имеющей торговых залов</w:t>
      </w:r>
      <w:proofErr w:type="gramEnd"/>
      <w:r w:rsidRPr="006350C6">
        <w:t>, а также через объекты нестационарной торговой сети, площадь торгового места в которых превышает 5 квадратных метров, индекс B установлен в размере 0,4.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lastRenderedPageBreak/>
        <w:t>C - индекс, учитывающий размер торговой площади, установленный для розничной торговли, осуществляемой через магазины с площадью торгового зала не более 150 квадратных метров, и оказания услуг общественного питания, в размере: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1) площадь торгового зала (зала обслуживания посетителей) до 50 кв. метров: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для 1 группы - 0,8;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для 2 группы - 0,6;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для 3 группы - 0,5;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2) площадь торгового зала (зала обслуживания посетителей) от 50 до 100 кв. метров: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для 1 группы - 0,7;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для 2 группы - 0,5;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для 3 группы - 0,3;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3) площадь торгового зала (зала обслуживания посетителей) свыше 100 кв. метров: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для 1 группы - 0,6;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для 2 группы - 0,4;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для 3 группы - 0,2.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proofErr w:type="gramStart"/>
      <w:r w:rsidRPr="006350C6">
        <w:t>Д - индекс, учитывающий особенности труда инвалидов I и II группы, родителей, на содержании у которых находится совместно проживающий и требующий постоянного ухода инвалид с детства, не имеющих работников по найму, общественных организаций инвалидов, организаций, уставный капитал которых полностью состоит из вкладов общественных организаций инвалидов, и среднесписочная численность инвалидов среди их работников составляет не менее 50 процентов, а их доля в</w:t>
      </w:r>
      <w:proofErr w:type="gramEnd"/>
      <w:r w:rsidRPr="006350C6">
        <w:t xml:space="preserve"> </w:t>
      </w:r>
      <w:proofErr w:type="gramStart"/>
      <w:r w:rsidRPr="006350C6">
        <w:t>фонде</w:t>
      </w:r>
      <w:proofErr w:type="gramEnd"/>
      <w:r w:rsidRPr="006350C6">
        <w:t xml:space="preserve"> оплаты труда не менее 25 процентов, устанавливается в размере 0,5.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V - индекс, учитывающий ассортимент товара при розничной торговле: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proofErr w:type="gramStart"/>
      <w:r w:rsidRPr="006350C6">
        <w:t>1) мотоциклы с мощностью двигателя до 112,5 кВт (150 л.с.), часы, ювелирные изделия, шины, аккумуляторы, запасные части, парфюмерия, косметика, алкогольная продукция, пиво, табачные изделия, изделия из драгоценных металлов и драгоценных камней, мебель, оборудование для офиса, ковры и ковровые изделия, бытовая техника, оргтехника, осветительные приборы, средства связи, кино- и фототехника, аудио- и видеопродукция - 1,0;</w:t>
      </w:r>
      <w:proofErr w:type="gramEnd"/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2) текстильные, трикотажные, швейные товары и обувь - 0,9;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3) фрукты, овощи, мясо и изделия из мяса, мясо птицы, рыбы и изделия из мяса птицы, рыбы, цветы, аквариумные рыбы, птицы и домашние животные, предметы ухода за животными, птицами и рыбами (в том числе корма) - 0,8;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4) смешанные товары и все остальные товары: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для 1 группы - 0,7;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для 2 группы - 0,5;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r w:rsidRPr="006350C6">
        <w:t>для 3 группы - 0,4;</w:t>
      </w:r>
    </w:p>
    <w:p w:rsidR="006350C6" w:rsidRPr="006350C6" w:rsidRDefault="006350C6">
      <w:pPr>
        <w:pStyle w:val="ConsPlusNormal"/>
        <w:spacing w:before="220"/>
        <w:ind w:firstLine="540"/>
        <w:jc w:val="both"/>
      </w:pPr>
      <w:proofErr w:type="gramStart"/>
      <w:r w:rsidRPr="006350C6">
        <w:lastRenderedPageBreak/>
        <w:t>5) специализированная торговля товарами детского ассортимента, лекарственными средствами и изделиями медицинского назначения, семенами, саженцами, печатной книжной, бумажной продукцией, товарами для отдыха, туризма, спорта, канцелярскими, галантерейными товарами, игрушками и сувенирами, хлебом и хлебобулочными изделиями, молоком и молочными изделиями, соками, водой - 0,5.</w:t>
      </w:r>
      <w:bookmarkStart w:id="5" w:name="_GoBack"/>
      <w:bookmarkEnd w:id="5"/>
      <w:proofErr w:type="gramEnd"/>
    </w:p>
    <w:sectPr w:rsidR="006350C6" w:rsidRPr="006350C6" w:rsidSect="00836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50C6"/>
    <w:rsid w:val="000808A6"/>
    <w:rsid w:val="006350C6"/>
    <w:rsid w:val="00AE1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50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50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350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2425</Words>
  <Characters>13823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Астаева Татьяна Анатольевна</dc:creator>
  <cp:lastModifiedBy>INET</cp:lastModifiedBy>
  <cp:revision>2</cp:revision>
  <dcterms:created xsi:type="dcterms:W3CDTF">2019-07-23T09:20:00Z</dcterms:created>
  <dcterms:modified xsi:type="dcterms:W3CDTF">2019-07-23T09:20:00Z</dcterms:modified>
</cp:coreProperties>
</file>